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75" w:rsidRPr="00E02B75" w:rsidRDefault="00E02B75" w:rsidP="00E02B75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E02B75">
        <w:rPr>
          <w:b/>
          <w:sz w:val="28"/>
          <w:szCs w:val="28"/>
          <w:u w:val="single"/>
        </w:rPr>
        <w:t>HSEQ ONE</w:t>
      </w:r>
      <w:r w:rsidR="00C31368">
        <w:rPr>
          <w:b/>
          <w:sz w:val="28"/>
          <w:szCs w:val="28"/>
          <w:u w:val="single"/>
        </w:rPr>
        <w:t xml:space="preserve"> web copy</w:t>
      </w:r>
    </w:p>
    <w:p w:rsidR="00E02B75" w:rsidRDefault="00E02B75" w:rsidP="00AC6AF6">
      <w:pPr>
        <w:spacing w:after="0" w:line="240" w:lineRule="auto"/>
        <w:rPr>
          <w:b/>
          <w:u w:val="single"/>
        </w:rPr>
      </w:pPr>
    </w:p>
    <w:p w:rsidR="00167293" w:rsidRDefault="00167293" w:rsidP="00AC6AF6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HOME PAGE</w:t>
      </w:r>
    </w:p>
    <w:p w:rsidR="002F6A17" w:rsidRDefault="002F6A17" w:rsidP="00AC6AF6">
      <w:pPr>
        <w:spacing w:after="0" w:line="240" w:lineRule="auto"/>
        <w:rPr>
          <w:b/>
          <w:u w:val="single"/>
        </w:rPr>
      </w:pPr>
    </w:p>
    <w:p w:rsidR="002F6A17" w:rsidRPr="002F6A17" w:rsidRDefault="002F6A17" w:rsidP="00AC6AF6">
      <w:pPr>
        <w:spacing w:after="0" w:line="240" w:lineRule="auto"/>
        <w:rPr>
          <w:i/>
        </w:rPr>
      </w:pPr>
      <w:proofErr w:type="gramStart"/>
      <w:r>
        <w:rPr>
          <w:i/>
        </w:rPr>
        <w:t>Australia’s number 1 Health, Safety, Environment and Quality recruitment group.</w:t>
      </w:r>
      <w:proofErr w:type="gramEnd"/>
    </w:p>
    <w:p w:rsidR="00167293" w:rsidRPr="00167293" w:rsidRDefault="00167293" w:rsidP="00AC6AF6">
      <w:pPr>
        <w:spacing w:after="0" w:line="240" w:lineRule="auto"/>
        <w:rPr>
          <w:b/>
          <w:u w:val="single"/>
        </w:rPr>
      </w:pPr>
    </w:p>
    <w:p w:rsidR="00A521F4" w:rsidRDefault="00C65F38" w:rsidP="00AC6AF6">
      <w:pPr>
        <w:spacing w:after="0" w:line="240" w:lineRule="auto"/>
      </w:pPr>
      <w:r>
        <w:t xml:space="preserve">HSEQ ONE is a Perth-based </w:t>
      </w:r>
      <w:r w:rsidR="00AC6AF6">
        <w:t xml:space="preserve">independent, specialised </w:t>
      </w:r>
      <w:r w:rsidR="00A521F4">
        <w:t xml:space="preserve">recruitment company with a focus on </w:t>
      </w:r>
      <w:r w:rsidR="00AC6AF6">
        <w:t xml:space="preserve">Health, Safety, </w:t>
      </w:r>
      <w:proofErr w:type="gramStart"/>
      <w:r w:rsidR="00AC6AF6">
        <w:t>Environment</w:t>
      </w:r>
      <w:proofErr w:type="gramEnd"/>
      <w:r w:rsidR="00A361E8">
        <w:t xml:space="preserve"> and Quality</w:t>
      </w:r>
      <w:r w:rsidR="00A521F4">
        <w:t xml:space="preserve"> positions within the resource</w:t>
      </w:r>
      <w:r w:rsidR="009C4129">
        <w:t>s</w:t>
      </w:r>
      <w:r w:rsidR="00A521F4">
        <w:t xml:space="preserve"> sector. </w:t>
      </w:r>
    </w:p>
    <w:p w:rsidR="000A452D" w:rsidRDefault="000A452D" w:rsidP="00AC6AF6">
      <w:pPr>
        <w:spacing w:after="0" w:line="240" w:lineRule="auto"/>
      </w:pPr>
    </w:p>
    <w:p w:rsidR="000A452D" w:rsidRDefault="000A452D" w:rsidP="00AC6AF6">
      <w:pPr>
        <w:spacing w:after="0" w:line="240" w:lineRule="auto"/>
      </w:pPr>
      <w:r>
        <w:t>Offering both contract and permanent placements, our areas of recruitment include:</w:t>
      </w:r>
    </w:p>
    <w:p w:rsidR="000A452D" w:rsidRDefault="000A452D" w:rsidP="00AC6AF6">
      <w:pPr>
        <w:spacing w:after="0" w:line="240" w:lineRule="auto"/>
      </w:pP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2880"/>
        <w:gridCol w:w="960"/>
        <w:gridCol w:w="960"/>
        <w:gridCol w:w="3800"/>
      </w:tblGrid>
      <w:tr w:rsidR="00C65F38" w:rsidRPr="00C65F38" w:rsidTr="00C65F3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65F38">
              <w:rPr>
                <w:rFonts w:ascii="Calibri" w:eastAsia="Times New Roman" w:hAnsi="Calibri" w:cs="Calibri"/>
                <w:color w:val="000000"/>
                <w:lang w:eastAsia="en-AU"/>
              </w:rPr>
              <w:t>•  OHS Officers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9C4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65F38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•  </w:t>
            </w:r>
            <w:r w:rsidR="009C4051">
              <w:rPr>
                <w:rFonts w:ascii="Calibri" w:eastAsia="Times New Roman" w:hAnsi="Calibri" w:cs="Calibri"/>
                <w:color w:val="000000"/>
                <w:lang w:eastAsia="en-AU"/>
              </w:rPr>
              <w:t>Quality Control Specialists</w:t>
            </w:r>
          </w:p>
        </w:tc>
      </w:tr>
      <w:tr w:rsidR="00C65F38" w:rsidRPr="00C65F38" w:rsidTr="00C65F3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65F38">
              <w:rPr>
                <w:rFonts w:ascii="Calibri" w:eastAsia="Times New Roman" w:hAnsi="Calibri" w:cs="Calibri"/>
                <w:color w:val="000000"/>
                <w:lang w:eastAsia="en-AU"/>
              </w:rPr>
              <w:t>•  Safety Advisors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9C4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65F38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•  </w:t>
            </w:r>
            <w:r w:rsidR="009C4051">
              <w:rPr>
                <w:rFonts w:ascii="Calibri" w:eastAsia="Times New Roman" w:hAnsi="Calibri" w:cs="Calibri"/>
                <w:color w:val="000000"/>
                <w:lang w:eastAsia="en-AU"/>
              </w:rPr>
              <w:t>QAQC Engineers</w:t>
            </w:r>
          </w:p>
        </w:tc>
      </w:tr>
      <w:tr w:rsidR="00C65F38" w:rsidRPr="00C65F38" w:rsidTr="00C65F3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F38" w:rsidRPr="00C65F38" w:rsidRDefault="00C65F38" w:rsidP="009C4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65F38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•  </w:t>
            </w:r>
            <w:r w:rsidR="009C4051">
              <w:rPr>
                <w:rFonts w:ascii="Calibri" w:eastAsia="Times New Roman" w:hAnsi="Calibri" w:cs="Calibri"/>
                <w:color w:val="000000"/>
                <w:lang w:eastAsia="en-AU"/>
              </w:rPr>
              <w:t>Occupational Hygienists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9C4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65F38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•  </w:t>
            </w:r>
            <w:r w:rsidR="009C4051">
              <w:rPr>
                <w:rFonts w:ascii="Calibri" w:eastAsia="Times New Roman" w:hAnsi="Calibri" w:cs="Calibri"/>
                <w:color w:val="000000"/>
                <w:lang w:eastAsia="en-AU"/>
              </w:rPr>
              <w:t>Project Quality Managers</w:t>
            </w:r>
          </w:p>
        </w:tc>
      </w:tr>
      <w:tr w:rsidR="00C65F38" w:rsidRPr="00C65F38" w:rsidTr="00C65F3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F38" w:rsidRPr="00C65F38" w:rsidRDefault="00C65F38" w:rsidP="009C4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65F38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• </w:t>
            </w:r>
            <w:r w:rsidR="009C4051">
              <w:rPr>
                <w:rFonts w:ascii="Calibri" w:eastAsia="Times New Roman" w:hAnsi="Calibri" w:cs="Calibri"/>
                <w:color w:val="000000"/>
                <w:lang w:eastAsia="en-AU"/>
              </w:rPr>
              <w:t>Training Advisors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9C4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65F38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•  </w:t>
            </w:r>
            <w:r w:rsidR="009C4051">
              <w:rPr>
                <w:rFonts w:ascii="Calibri" w:eastAsia="Times New Roman" w:hAnsi="Calibri" w:cs="Calibri"/>
                <w:color w:val="000000"/>
                <w:lang w:eastAsia="en-AU"/>
              </w:rPr>
              <w:t>Environmental Officers</w:t>
            </w:r>
          </w:p>
        </w:tc>
      </w:tr>
      <w:tr w:rsidR="00C65F38" w:rsidRPr="00C65F38" w:rsidTr="00C65F3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F38" w:rsidRPr="00C65F38" w:rsidRDefault="00C65F38" w:rsidP="009C4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65F38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•  </w:t>
            </w:r>
            <w:r w:rsidR="009C4051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Training Superintendents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9C4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65F38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•  </w:t>
            </w:r>
            <w:r w:rsidR="009C4051">
              <w:rPr>
                <w:rFonts w:ascii="Calibri" w:eastAsia="Times New Roman" w:hAnsi="Calibri" w:cs="Calibri"/>
                <w:color w:val="000000"/>
                <w:lang w:eastAsia="en-AU"/>
              </w:rPr>
              <w:t>Environmental Scientists</w:t>
            </w:r>
          </w:p>
        </w:tc>
      </w:tr>
      <w:tr w:rsidR="00C65F38" w:rsidRPr="00C65F38" w:rsidTr="00C65F3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F38" w:rsidRPr="00C65F38" w:rsidRDefault="00C65F38" w:rsidP="009C4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65F38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•  </w:t>
            </w:r>
            <w:r w:rsidR="009C4051">
              <w:rPr>
                <w:rFonts w:ascii="Calibri" w:eastAsia="Times New Roman" w:hAnsi="Calibri" w:cs="Calibri"/>
                <w:color w:val="000000"/>
                <w:lang w:eastAsia="en-AU"/>
              </w:rPr>
              <w:t>Training Managers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C65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F38" w:rsidRPr="00C65F38" w:rsidRDefault="00C65F38" w:rsidP="009C4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65F38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•  </w:t>
            </w:r>
            <w:r w:rsidR="009C4051">
              <w:rPr>
                <w:rFonts w:ascii="Calibri" w:eastAsia="Times New Roman" w:hAnsi="Calibri" w:cs="Calibri"/>
                <w:color w:val="000000"/>
                <w:lang w:eastAsia="en-AU"/>
              </w:rPr>
              <w:t>Corporate Environmental Managers</w:t>
            </w:r>
          </w:p>
        </w:tc>
      </w:tr>
    </w:tbl>
    <w:p w:rsidR="00C65F38" w:rsidRDefault="00C65F38" w:rsidP="00AC6AF6">
      <w:pPr>
        <w:spacing w:after="0" w:line="240" w:lineRule="auto"/>
      </w:pPr>
    </w:p>
    <w:p w:rsidR="00EE430E" w:rsidRPr="00330639" w:rsidRDefault="00330639" w:rsidP="00AC6AF6">
      <w:pPr>
        <w:spacing w:after="0" w:line="240" w:lineRule="auto"/>
        <w:rPr>
          <w:color w:val="FF0000"/>
        </w:rPr>
      </w:pPr>
      <w:r>
        <w:t xml:space="preserve">For the complete list of positions we offer, </w:t>
      </w:r>
      <w:r w:rsidRPr="00330639">
        <w:rPr>
          <w:b/>
          <w:u w:val="single"/>
        </w:rPr>
        <w:t>click here.</w:t>
      </w:r>
      <w:r>
        <w:rPr>
          <w:b/>
          <w:u w:val="single"/>
        </w:rPr>
        <w:t xml:space="preserve"> </w:t>
      </w:r>
      <w:r>
        <w:rPr>
          <w:color w:val="FF0000"/>
        </w:rPr>
        <w:t xml:space="preserve"> (This can lead to the “Positions We Offer” page. </w:t>
      </w:r>
    </w:p>
    <w:p w:rsidR="00167293" w:rsidRDefault="00167293" w:rsidP="00AC6AF6">
      <w:pPr>
        <w:spacing w:after="0" w:line="240" w:lineRule="auto"/>
      </w:pPr>
    </w:p>
    <w:p w:rsidR="00AC6AF6" w:rsidRDefault="00AC6AF6" w:rsidP="00AC6AF6">
      <w:pPr>
        <w:spacing w:after="0" w:line="240" w:lineRule="auto"/>
      </w:pPr>
    </w:p>
    <w:p w:rsidR="00167293" w:rsidRDefault="00167293" w:rsidP="00167293">
      <w:pPr>
        <w:spacing w:after="0" w:line="240" w:lineRule="auto"/>
        <w:rPr>
          <w:b/>
          <w:u w:val="single"/>
        </w:rPr>
      </w:pPr>
      <w:r w:rsidRPr="00F845D6">
        <w:rPr>
          <w:b/>
          <w:u w:val="single"/>
        </w:rPr>
        <w:t>ABOUT US</w:t>
      </w:r>
    </w:p>
    <w:p w:rsidR="00167293" w:rsidRDefault="00167293" w:rsidP="00AC6AF6">
      <w:pPr>
        <w:spacing w:after="0" w:line="240" w:lineRule="auto"/>
      </w:pPr>
    </w:p>
    <w:p w:rsidR="00F845D6" w:rsidRDefault="00AC6AF6" w:rsidP="00AC6AF6">
      <w:pPr>
        <w:spacing w:after="0" w:line="240" w:lineRule="auto"/>
      </w:pPr>
      <w:r>
        <w:t>Working from the largest</w:t>
      </w:r>
      <w:r w:rsidR="00037313">
        <w:t xml:space="preserve"> </w:t>
      </w:r>
      <w:r>
        <w:t>database</w:t>
      </w:r>
      <w:r w:rsidR="00037313">
        <w:t xml:space="preserve"> of industry professionals</w:t>
      </w:r>
      <w:r>
        <w:t xml:space="preserve"> </w:t>
      </w:r>
      <w:r w:rsidR="00061CDD">
        <w:t xml:space="preserve">in Australia, HSEQ ONE operates </w:t>
      </w:r>
      <w:r>
        <w:t>exclusively in the Mining, Oil &amp; Gas, Construction and Engineering sectors</w:t>
      </w:r>
      <w:r w:rsidR="00974184">
        <w:t>. Our</w:t>
      </w:r>
      <w:r>
        <w:t xml:space="preserve"> clients range</w:t>
      </w:r>
      <w:r w:rsidR="00974184">
        <w:t xml:space="preserve"> from engineering consultancies and</w:t>
      </w:r>
      <w:r>
        <w:t xml:space="preserve"> major owner-operator o</w:t>
      </w:r>
      <w:r w:rsidR="00974184">
        <w:t>il companies to</w:t>
      </w:r>
      <w:r>
        <w:t xml:space="preserve"> international EPCM’s and the largest diversified mining companies in the world. </w:t>
      </w:r>
    </w:p>
    <w:p w:rsidR="00AE176F" w:rsidRDefault="00AE176F" w:rsidP="00AC6AF6">
      <w:pPr>
        <w:spacing w:after="0" w:line="240" w:lineRule="auto"/>
      </w:pPr>
    </w:p>
    <w:p w:rsidR="00AE176F" w:rsidRDefault="00AE176F" w:rsidP="00AC6AF6">
      <w:pPr>
        <w:spacing w:after="0" w:line="240" w:lineRule="auto"/>
      </w:pPr>
      <w:r>
        <w:t>In addition</w:t>
      </w:r>
      <w:r w:rsidR="00FD159C">
        <w:t xml:space="preserve"> to </w:t>
      </w:r>
      <w:r w:rsidR="004F4C01">
        <w:t xml:space="preserve">providing </w:t>
      </w:r>
      <w:r w:rsidR="00FD159C">
        <w:t>Health, Safety, Environment and</w:t>
      </w:r>
      <w:r>
        <w:t xml:space="preserve"> Quality professionals, we also </w:t>
      </w:r>
      <w:r w:rsidR="004F4C01">
        <w:t>deliver</w:t>
      </w:r>
      <w:r>
        <w:t xml:space="preserve"> highly qualified and experienced Risk Management, Emergency R</w:t>
      </w:r>
      <w:r w:rsidR="009D49CE">
        <w:t>esponse and Tra</w:t>
      </w:r>
      <w:r w:rsidR="00024C8F">
        <w:t>ining personnel at all levels.</w:t>
      </w:r>
    </w:p>
    <w:p w:rsidR="00380967" w:rsidRDefault="00380967" w:rsidP="00AC6AF6">
      <w:pPr>
        <w:spacing w:after="0" w:line="240" w:lineRule="auto"/>
      </w:pPr>
    </w:p>
    <w:p w:rsidR="0051180B" w:rsidRDefault="0051180B" w:rsidP="00AC6AF6">
      <w:pPr>
        <w:spacing w:after="0" w:line="240" w:lineRule="auto"/>
      </w:pPr>
      <w:r>
        <w:t xml:space="preserve">Today’s dynamic and ever-changing workplaces require recruiters to up the ante – that’s where we come in. </w:t>
      </w:r>
      <w:r w:rsidR="00731B6F">
        <w:t>With offices in Perth, Brisbane</w:t>
      </w:r>
      <w:r w:rsidR="00061CDD">
        <w:t>,</w:t>
      </w:r>
      <w:r w:rsidR="008A1A4C">
        <w:t xml:space="preserve"> </w:t>
      </w:r>
      <w:r w:rsidR="00061CDD">
        <w:t>Seoul and Hong Kong,</w:t>
      </w:r>
      <w:r w:rsidR="00731B6F">
        <w:t xml:space="preserve"> we source</w:t>
      </w:r>
      <w:r w:rsidR="00496467">
        <w:t xml:space="preserve"> both locally and internationally to meet the unique requirements of our clients and candidate</w:t>
      </w:r>
      <w:r w:rsidR="00731B6F">
        <w:t>s. O</w:t>
      </w:r>
      <w:r w:rsidR="00496467">
        <w:t>ur passion for the industry and commitment to ensuring a</w:t>
      </w:r>
      <w:r w:rsidR="0010535F">
        <w:t xml:space="preserve"> safer work environ</w:t>
      </w:r>
      <w:r w:rsidR="00E7337F">
        <w:t>ment for all is the foundation</w:t>
      </w:r>
      <w:r w:rsidR="001248FC">
        <w:t xml:space="preserve"> of</w:t>
      </w:r>
      <w:r w:rsidR="00496467">
        <w:t xml:space="preserve"> everything we do. </w:t>
      </w:r>
    </w:p>
    <w:p w:rsidR="00E353C7" w:rsidRDefault="00E353C7" w:rsidP="00AC6AF6">
      <w:pPr>
        <w:spacing w:after="0" w:line="240" w:lineRule="auto"/>
      </w:pPr>
    </w:p>
    <w:p w:rsidR="00E353C7" w:rsidRDefault="00E353C7" w:rsidP="00AC6AF6">
      <w:pPr>
        <w:spacing w:after="0" w:line="240" w:lineRule="auto"/>
      </w:pPr>
    </w:p>
    <w:p w:rsidR="00E353C7" w:rsidRDefault="00E353C7" w:rsidP="00AC6AF6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POSITIONS WE OFFER</w:t>
      </w:r>
    </w:p>
    <w:p w:rsidR="00E353C7" w:rsidRDefault="00E353C7" w:rsidP="00AC6AF6">
      <w:pPr>
        <w:spacing w:after="0" w:line="240" w:lineRule="auto"/>
        <w:rPr>
          <w:b/>
          <w:u w:val="single"/>
        </w:rPr>
      </w:pPr>
    </w:p>
    <w:p w:rsidR="00F845D6" w:rsidRDefault="00AA71AA" w:rsidP="009A761D">
      <w:pPr>
        <w:spacing w:after="0" w:line="240" w:lineRule="auto"/>
      </w:pPr>
      <w:bookmarkStart w:id="0" w:name="_GoBack"/>
      <w:r>
        <w:t>HSEQ ONE is Australia’s number 1 recruitment group in the areas of Health, Safety, Environment and Quality.</w:t>
      </w:r>
      <w:r w:rsidR="00787C92">
        <w:t xml:space="preserve"> Below is a list of specific positions</w:t>
      </w:r>
      <w:r w:rsidR="008E2380">
        <w:t xml:space="preserve"> in which</w:t>
      </w:r>
      <w:r w:rsidR="00787C92">
        <w:t xml:space="preserve"> we recruit:</w:t>
      </w:r>
    </w:p>
    <w:bookmarkEnd w:id="0"/>
    <w:p w:rsidR="009A761D" w:rsidRDefault="009A761D" w:rsidP="009A761D">
      <w:pPr>
        <w:spacing w:after="0" w:line="240" w:lineRule="auto"/>
      </w:pPr>
    </w:p>
    <w:tbl>
      <w:tblPr>
        <w:tblW w:w="8800" w:type="dxa"/>
        <w:tblInd w:w="93" w:type="dxa"/>
        <w:tblLook w:val="04A0" w:firstRow="1" w:lastRow="0" w:firstColumn="1" w:lastColumn="0" w:noHBand="0" w:noVBand="1"/>
      </w:tblPr>
      <w:tblGrid>
        <w:gridCol w:w="4420"/>
        <w:gridCol w:w="4380"/>
      </w:tblGrid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HEALTH &amp; SAFETY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QUALITY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Corporate Health &amp; Safety Managers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Corporate Quality Insurance Managers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Emergency Response Professionals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Project Quality Managers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Health &amp; Safety Coordinators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QAQC Engineers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Health &amp; Safety Directors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QAQC Supervisors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lastRenderedPageBreak/>
              <w:t>•  HSE General Managers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Quality Auditors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HSE Technical Writers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Quality Control Inspectors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Occupational Hygienists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Quality Control Specialists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OHS Officers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Quality Coordinators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Safety Advisors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Quality Engineers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Safety Analysts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Welding Inspectors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Safety Engineers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Safety Managers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ENVIRONMENTAL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Safety Superintendents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Environmental Officers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Safety System Professionals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Environmental Advisors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Environmental Engineers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TRAINING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Environmental Scientists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Learning &amp; Development Managers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Environmental Managers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Training Advisors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Environmental Superintendents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Training Managers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Corporate Environmental Managers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Training Superintendents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Environmental &amp; Compliance Professionals</w:t>
            </w:r>
          </w:p>
        </w:tc>
      </w:tr>
      <w:tr w:rsidR="009A761D" w:rsidRPr="009A761D" w:rsidTr="009A761D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1D" w:rsidRPr="009A761D" w:rsidRDefault="009A761D" w:rsidP="009A7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9A761D">
              <w:rPr>
                <w:rFonts w:ascii="Calibri" w:eastAsia="Times New Roman" w:hAnsi="Calibri" w:cs="Calibri"/>
                <w:color w:val="000000"/>
                <w:lang w:eastAsia="en-AU"/>
              </w:rPr>
              <w:t>•  Environmental &amp; Waste Disposal Drivers</w:t>
            </w:r>
          </w:p>
        </w:tc>
      </w:tr>
    </w:tbl>
    <w:p w:rsidR="009A761D" w:rsidRDefault="009A761D" w:rsidP="009A761D">
      <w:pPr>
        <w:spacing w:after="0" w:line="240" w:lineRule="auto"/>
      </w:pPr>
    </w:p>
    <w:p w:rsidR="00BF459E" w:rsidRDefault="00BF459E" w:rsidP="009A761D">
      <w:pPr>
        <w:spacing w:after="0" w:line="240" w:lineRule="auto"/>
      </w:pPr>
    </w:p>
    <w:p w:rsidR="00BF459E" w:rsidRDefault="00BF459E" w:rsidP="009A761D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CANDIDATES</w:t>
      </w:r>
    </w:p>
    <w:p w:rsidR="00BF459E" w:rsidRDefault="00BF459E" w:rsidP="009A761D">
      <w:pPr>
        <w:spacing w:after="0" w:line="240" w:lineRule="auto"/>
        <w:rPr>
          <w:b/>
          <w:u w:val="single"/>
        </w:rPr>
      </w:pPr>
    </w:p>
    <w:p w:rsidR="00BF459E" w:rsidRDefault="00BF459E" w:rsidP="009A761D">
      <w:pPr>
        <w:spacing w:after="0" w:line="240" w:lineRule="auto"/>
      </w:pPr>
      <w:r>
        <w:t>HSEQ ONE recognises the importance of aligning the right individual with the best opportunity.</w:t>
      </w:r>
      <w:r w:rsidR="0001191B">
        <w:t xml:space="preserve"> Our primary objective is to help you achieve your career aspirations.</w:t>
      </w:r>
      <w:r w:rsidR="00D534D6">
        <w:t xml:space="preserve"> </w:t>
      </w:r>
    </w:p>
    <w:p w:rsidR="00BF459E" w:rsidRDefault="00BF459E" w:rsidP="009A761D">
      <w:pPr>
        <w:spacing w:after="0" w:line="240" w:lineRule="auto"/>
      </w:pPr>
    </w:p>
    <w:p w:rsidR="007461AB" w:rsidRDefault="00EF427D" w:rsidP="00C16C84">
      <w:pPr>
        <w:spacing w:after="0" w:line="240" w:lineRule="auto"/>
      </w:pPr>
      <w:r>
        <w:t>Understanding the importance of a healthy work/life balance, we’ll examine factors such as</w:t>
      </w:r>
      <w:r w:rsidR="007461AB">
        <w:t>:</w:t>
      </w:r>
    </w:p>
    <w:p w:rsidR="007461AB" w:rsidRDefault="007461AB" w:rsidP="00C16C84">
      <w:pPr>
        <w:spacing w:after="0" w:line="240" w:lineRule="auto"/>
      </w:pPr>
    </w:p>
    <w:p w:rsidR="007461AB" w:rsidRDefault="007461AB" w:rsidP="007461AB">
      <w:pPr>
        <w:pStyle w:val="ListParagraph"/>
        <w:numPr>
          <w:ilvl w:val="0"/>
          <w:numId w:val="3"/>
        </w:numPr>
        <w:spacing w:after="0" w:line="240" w:lineRule="auto"/>
      </w:pPr>
      <w:r>
        <w:t>Corporate culture</w:t>
      </w:r>
    </w:p>
    <w:p w:rsidR="007461AB" w:rsidRDefault="007461AB" w:rsidP="007461AB">
      <w:pPr>
        <w:pStyle w:val="ListParagraph"/>
        <w:numPr>
          <w:ilvl w:val="0"/>
          <w:numId w:val="3"/>
        </w:numPr>
        <w:spacing w:after="0" w:line="240" w:lineRule="auto"/>
      </w:pPr>
      <w:r>
        <w:t>Promotional opportunities</w:t>
      </w:r>
    </w:p>
    <w:p w:rsidR="007461AB" w:rsidRDefault="007461AB" w:rsidP="007461AB">
      <w:pPr>
        <w:pStyle w:val="ListParagraph"/>
        <w:numPr>
          <w:ilvl w:val="0"/>
          <w:numId w:val="3"/>
        </w:numPr>
        <w:spacing w:after="0" w:line="240" w:lineRule="auto"/>
      </w:pPr>
      <w:r>
        <w:t>F</w:t>
      </w:r>
      <w:r w:rsidR="00EF427D">
        <w:t xml:space="preserve">inancial </w:t>
      </w:r>
      <w:r>
        <w:t>expectations</w:t>
      </w:r>
    </w:p>
    <w:p w:rsidR="007461AB" w:rsidRDefault="007461AB" w:rsidP="007461AB">
      <w:pPr>
        <w:pStyle w:val="ListParagraph"/>
        <w:numPr>
          <w:ilvl w:val="0"/>
          <w:numId w:val="3"/>
        </w:numPr>
        <w:spacing w:after="0" w:line="240" w:lineRule="auto"/>
      </w:pPr>
      <w:r>
        <w:t>Company benefits</w:t>
      </w:r>
    </w:p>
    <w:p w:rsidR="007461AB" w:rsidRDefault="007461AB" w:rsidP="007461AB">
      <w:pPr>
        <w:pStyle w:val="ListParagraph"/>
        <w:numPr>
          <w:ilvl w:val="0"/>
          <w:numId w:val="3"/>
        </w:numPr>
        <w:spacing w:after="0" w:line="240" w:lineRule="auto"/>
      </w:pPr>
      <w:r>
        <w:t>Preferred industry</w:t>
      </w:r>
    </w:p>
    <w:p w:rsidR="00C16C84" w:rsidRDefault="007461AB" w:rsidP="007461AB">
      <w:pPr>
        <w:pStyle w:val="ListParagraph"/>
        <w:numPr>
          <w:ilvl w:val="0"/>
          <w:numId w:val="3"/>
        </w:numPr>
        <w:spacing w:after="0" w:line="240" w:lineRule="auto"/>
      </w:pPr>
      <w:r>
        <w:t>Company type</w:t>
      </w:r>
    </w:p>
    <w:p w:rsidR="00C16C84" w:rsidRDefault="00C16C84" w:rsidP="00C16C84">
      <w:pPr>
        <w:spacing w:after="0" w:line="240" w:lineRule="auto"/>
      </w:pPr>
    </w:p>
    <w:p w:rsidR="00C16C84" w:rsidRDefault="00985EA9" w:rsidP="00C16C84">
      <w:pPr>
        <w:spacing w:after="0" w:line="240" w:lineRule="auto"/>
      </w:pPr>
      <w:r>
        <w:t>Furthermore, our unique</w:t>
      </w:r>
      <w:r w:rsidR="00C16C84">
        <w:t xml:space="preserve"> monthly industry newsletter will provide you with up-to-the-minute salary surveys, current employment opportunities, as well as industry news and events. </w:t>
      </w:r>
    </w:p>
    <w:p w:rsidR="008758F6" w:rsidRDefault="008758F6" w:rsidP="00C16C84">
      <w:pPr>
        <w:spacing w:after="0" w:line="240" w:lineRule="auto"/>
      </w:pPr>
    </w:p>
    <w:p w:rsidR="008758F6" w:rsidRDefault="008758F6" w:rsidP="00C16C84">
      <w:pPr>
        <w:spacing w:after="0" w:line="240" w:lineRule="auto"/>
      </w:pPr>
      <w:r>
        <w:t xml:space="preserve">You’ll have the confidence knowing that our services are provided on a strictly professional and confidential basis. </w:t>
      </w:r>
    </w:p>
    <w:p w:rsidR="00646D58" w:rsidRDefault="00646D58" w:rsidP="00C16C84">
      <w:pPr>
        <w:spacing w:after="0" w:line="240" w:lineRule="auto"/>
      </w:pPr>
    </w:p>
    <w:p w:rsidR="00646D58" w:rsidRDefault="00646D58" w:rsidP="00C16C84">
      <w:pPr>
        <w:spacing w:after="0" w:line="240" w:lineRule="auto"/>
      </w:pPr>
    </w:p>
    <w:p w:rsidR="00646D58" w:rsidRDefault="00646D58" w:rsidP="00C16C8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EMPLOYERS</w:t>
      </w:r>
    </w:p>
    <w:p w:rsidR="0042571D" w:rsidRDefault="0042571D" w:rsidP="00C16C84">
      <w:pPr>
        <w:spacing w:after="0" w:line="240" w:lineRule="auto"/>
      </w:pPr>
    </w:p>
    <w:p w:rsidR="0042571D" w:rsidRDefault="0042571D" w:rsidP="00C16C84">
      <w:pPr>
        <w:spacing w:after="0" w:line="240" w:lineRule="auto"/>
      </w:pPr>
      <w:r>
        <w:t xml:space="preserve">As a specialist in sourcing </w:t>
      </w:r>
      <w:r w:rsidR="00C04997">
        <w:t>Health</w:t>
      </w:r>
      <w:r>
        <w:t xml:space="preserve">, Safety, Environment and Quality </w:t>
      </w:r>
      <w:r w:rsidR="00C04997">
        <w:t>professionals for</w:t>
      </w:r>
      <w:r w:rsidR="00634980">
        <w:t xml:space="preserve"> the Mining, Oil &amp; Gas, Engineering and Construction industries, </w:t>
      </w:r>
      <w:r w:rsidR="00DC4E68">
        <w:t>HSEQ ONE has</w:t>
      </w:r>
      <w:r w:rsidR="00B33DA7">
        <w:t xml:space="preserve"> a strong</w:t>
      </w:r>
      <w:r w:rsidR="00634980">
        <w:t xml:space="preserve"> understand</w:t>
      </w:r>
      <w:r w:rsidR="00B33DA7">
        <w:t>ing of</w:t>
      </w:r>
      <w:r w:rsidR="00634980">
        <w:t xml:space="preserve"> your requirements. </w:t>
      </w:r>
      <w:r w:rsidR="00D268E9">
        <w:t>Our services also extend to providing risk management, emergency response and training personnel.</w:t>
      </w:r>
    </w:p>
    <w:p w:rsidR="00DE4A04" w:rsidRDefault="00DE4A04" w:rsidP="00C16C84">
      <w:pPr>
        <w:spacing w:after="0" w:line="240" w:lineRule="auto"/>
      </w:pPr>
    </w:p>
    <w:p w:rsidR="00DE4A04" w:rsidRDefault="00F518CE" w:rsidP="00C16C84">
      <w:pPr>
        <w:spacing w:after="0" w:line="240" w:lineRule="auto"/>
      </w:pPr>
      <w:r>
        <w:lastRenderedPageBreak/>
        <w:t xml:space="preserve">With access to a network of over 38,500 industry professionals throughout Australia, </w:t>
      </w:r>
      <w:r w:rsidR="00DE4A04">
        <w:t>HSEQ ONE offers contract, f</w:t>
      </w:r>
      <w:r w:rsidR="00D06BCB">
        <w:t>ixed-term and permanent posi</w:t>
      </w:r>
      <w:r w:rsidR="00F27140">
        <w:t>tions at all levels, from A</w:t>
      </w:r>
      <w:r w:rsidR="00D06BCB">
        <w:t>dvisor</w:t>
      </w:r>
      <w:r w:rsidR="0089344C">
        <w:t>s</w:t>
      </w:r>
      <w:r w:rsidR="00F27140">
        <w:t xml:space="preserve"> to E</w:t>
      </w:r>
      <w:r w:rsidR="00D06BCB">
        <w:t>xecutive</w:t>
      </w:r>
      <w:r w:rsidR="0089344C">
        <w:t>s</w:t>
      </w:r>
      <w:r w:rsidR="00D06BCB">
        <w:t>.</w:t>
      </w:r>
      <w:r w:rsidR="0068638D">
        <w:t xml:space="preserve"> Not only that, but we provide an industry first, 180-day guarantee period for all permanent placements. </w:t>
      </w:r>
    </w:p>
    <w:p w:rsidR="00F518CE" w:rsidRDefault="00F518CE" w:rsidP="00C16C84">
      <w:pPr>
        <w:spacing w:after="0" w:line="240" w:lineRule="auto"/>
      </w:pPr>
    </w:p>
    <w:p w:rsidR="00646D58" w:rsidRDefault="009B5337" w:rsidP="00C16C84">
      <w:pPr>
        <w:spacing w:after="0" w:line="240" w:lineRule="auto"/>
      </w:pPr>
      <w:r>
        <w:t xml:space="preserve">Operating in a market with a considerable skills shortage, it’s now more important than ever to </w:t>
      </w:r>
      <w:r w:rsidR="008866D2">
        <w:t xml:space="preserve">make sure you have the right people supporting your business. </w:t>
      </w:r>
      <w:r w:rsidR="00602681">
        <w:t>With competitive fees and a commitment to your succ</w:t>
      </w:r>
      <w:r w:rsidR="0089344C">
        <w:t>ess, make HSEQ ONE your number one</w:t>
      </w:r>
      <w:r w:rsidR="00602681">
        <w:t xml:space="preserve"> recruitment group. </w:t>
      </w:r>
    </w:p>
    <w:p w:rsidR="00731B6F" w:rsidRDefault="00731B6F" w:rsidP="009A761D">
      <w:pPr>
        <w:spacing w:after="0" w:line="240" w:lineRule="auto"/>
      </w:pPr>
    </w:p>
    <w:p w:rsidR="001B355C" w:rsidRPr="009A761D" w:rsidRDefault="001B355C" w:rsidP="009A761D">
      <w:pPr>
        <w:spacing w:after="0" w:line="240" w:lineRule="auto"/>
      </w:pPr>
    </w:p>
    <w:sectPr w:rsidR="001B355C" w:rsidRPr="009A76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532FC"/>
    <w:multiLevelType w:val="hybridMultilevel"/>
    <w:tmpl w:val="481A86A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4A4582A"/>
    <w:multiLevelType w:val="hybridMultilevel"/>
    <w:tmpl w:val="2D3CAC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700424"/>
    <w:multiLevelType w:val="hybridMultilevel"/>
    <w:tmpl w:val="040802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D6"/>
    <w:rsid w:val="0001191B"/>
    <w:rsid w:val="00017E5A"/>
    <w:rsid w:val="00024C8F"/>
    <w:rsid w:val="00037313"/>
    <w:rsid w:val="00061CDD"/>
    <w:rsid w:val="000A452D"/>
    <w:rsid w:val="0010535F"/>
    <w:rsid w:val="001248FC"/>
    <w:rsid w:val="00167293"/>
    <w:rsid w:val="001B355C"/>
    <w:rsid w:val="001C1D33"/>
    <w:rsid w:val="001F733E"/>
    <w:rsid w:val="002F6A17"/>
    <w:rsid w:val="00330639"/>
    <w:rsid w:val="00380967"/>
    <w:rsid w:val="0042571D"/>
    <w:rsid w:val="00496467"/>
    <w:rsid w:val="004C484E"/>
    <w:rsid w:val="004D2028"/>
    <w:rsid w:val="004F4C01"/>
    <w:rsid w:val="0051180B"/>
    <w:rsid w:val="00602681"/>
    <w:rsid w:val="00634980"/>
    <w:rsid w:val="00646D58"/>
    <w:rsid w:val="0068638D"/>
    <w:rsid w:val="00731B6F"/>
    <w:rsid w:val="007461AB"/>
    <w:rsid w:val="00787C92"/>
    <w:rsid w:val="007F112C"/>
    <w:rsid w:val="0082539E"/>
    <w:rsid w:val="008758F6"/>
    <w:rsid w:val="008866D2"/>
    <w:rsid w:val="0089344C"/>
    <w:rsid w:val="008A1A4C"/>
    <w:rsid w:val="008D3FF0"/>
    <w:rsid w:val="008E2380"/>
    <w:rsid w:val="009001B4"/>
    <w:rsid w:val="00974184"/>
    <w:rsid w:val="00985EA9"/>
    <w:rsid w:val="009A761D"/>
    <w:rsid w:val="009B5337"/>
    <w:rsid w:val="009C4051"/>
    <w:rsid w:val="009C4129"/>
    <w:rsid w:val="009D49CE"/>
    <w:rsid w:val="00A361E8"/>
    <w:rsid w:val="00A521F4"/>
    <w:rsid w:val="00AA71AA"/>
    <w:rsid w:val="00AC6AF6"/>
    <w:rsid w:val="00AE176F"/>
    <w:rsid w:val="00AE58BB"/>
    <w:rsid w:val="00B33DA7"/>
    <w:rsid w:val="00BB4985"/>
    <w:rsid w:val="00BF459E"/>
    <w:rsid w:val="00C04997"/>
    <w:rsid w:val="00C16C84"/>
    <w:rsid w:val="00C31368"/>
    <w:rsid w:val="00C65F38"/>
    <w:rsid w:val="00C87FDC"/>
    <w:rsid w:val="00D06BCB"/>
    <w:rsid w:val="00D268E9"/>
    <w:rsid w:val="00D534D6"/>
    <w:rsid w:val="00DC4E68"/>
    <w:rsid w:val="00DE4A04"/>
    <w:rsid w:val="00E02B75"/>
    <w:rsid w:val="00E353C7"/>
    <w:rsid w:val="00E7337F"/>
    <w:rsid w:val="00EE430E"/>
    <w:rsid w:val="00EF427D"/>
    <w:rsid w:val="00F257D9"/>
    <w:rsid w:val="00F27140"/>
    <w:rsid w:val="00F518CE"/>
    <w:rsid w:val="00F62C2D"/>
    <w:rsid w:val="00F845D6"/>
    <w:rsid w:val="00FD159C"/>
    <w:rsid w:val="00FD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45D6"/>
    <w:pPr>
      <w:spacing w:before="100" w:beforeAutospacing="1" w:after="150" w:line="240" w:lineRule="auto"/>
      <w:outlineLvl w:val="0"/>
    </w:pPr>
    <w:rPr>
      <w:rFonts w:ascii="Arial Narrow" w:eastAsia="Times New Roman" w:hAnsi="Arial Narrow" w:cs="Times New Roman"/>
      <w:b/>
      <w:bCs/>
      <w:color w:val="2F8BB7"/>
      <w:kern w:val="36"/>
      <w:sz w:val="33"/>
      <w:szCs w:val="33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45D6"/>
    <w:rPr>
      <w:rFonts w:ascii="Arial Narrow" w:eastAsia="Times New Roman" w:hAnsi="Arial Narrow" w:cs="Times New Roman"/>
      <w:b/>
      <w:bCs/>
      <w:color w:val="2F8BB7"/>
      <w:kern w:val="36"/>
      <w:sz w:val="33"/>
      <w:szCs w:val="33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F8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0A4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45D6"/>
    <w:pPr>
      <w:spacing w:before="100" w:beforeAutospacing="1" w:after="150" w:line="240" w:lineRule="auto"/>
      <w:outlineLvl w:val="0"/>
    </w:pPr>
    <w:rPr>
      <w:rFonts w:ascii="Arial Narrow" w:eastAsia="Times New Roman" w:hAnsi="Arial Narrow" w:cs="Times New Roman"/>
      <w:b/>
      <w:bCs/>
      <w:color w:val="2F8BB7"/>
      <w:kern w:val="36"/>
      <w:sz w:val="33"/>
      <w:szCs w:val="33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45D6"/>
    <w:rPr>
      <w:rFonts w:ascii="Arial Narrow" w:eastAsia="Times New Roman" w:hAnsi="Arial Narrow" w:cs="Times New Roman"/>
      <w:b/>
      <w:bCs/>
      <w:color w:val="2F8BB7"/>
      <w:kern w:val="36"/>
      <w:sz w:val="33"/>
      <w:szCs w:val="33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F8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0A4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3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5207">
                  <w:marLeft w:val="0"/>
                  <w:marRight w:val="0"/>
                  <w:marTop w:val="6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527580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5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340911">
                  <w:marLeft w:val="0"/>
                  <w:marRight w:val="0"/>
                  <w:marTop w:val="6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31904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30171">
                  <w:marLeft w:val="0"/>
                  <w:marRight w:val="0"/>
                  <w:marTop w:val="6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230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8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852447">
                  <w:marLeft w:val="0"/>
                  <w:marRight w:val="0"/>
                  <w:marTop w:val="6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0656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6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17631">
                  <w:marLeft w:val="0"/>
                  <w:marRight w:val="0"/>
                  <w:marTop w:val="6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433715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4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EA6AA-0C79-4F9A-B8CA-605D3DB4D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Watkins</dc:creator>
  <cp:lastModifiedBy>Claire Watkins</cp:lastModifiedBy>
  <cp:revision>71</cp:revision>
  <dcterms:created xsi:type="dcterms:W3CDTF">2012-10-14T07:20:00Z</dcterms:created>
  <dcterms:modified xsi:type="dcterms:W3CDTF">2013-02-23T07:48:00Z</dcterms:modified>
</cp:coreProperties>
</file>